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  <w:r>
        <w:rPr>
          <w:b/>
          <w:bCs/>
          <w:spacing w:val="8"/>
          <w:sz w:val="44"/>
          <w:szCs w:val="44"/>
          <w:highlight w:val="none"/>
        </w:rPr>
        <w:t>***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确认参加</w:t>
      </w:r>
      <w:r>
        <w:rPr>
          <w:rFonts w:hint="eastAsia"/>
          <w:b/>
          <w:bCs/>
          <w:spacing w:val="8"/>
          <w:sz w:val="44"/>
          <w:szCs w:val="44"/>
          <w:highlight w:val="none"/>
          <w:lang w:eastAsia="zh-CN"/>
        </w:rPr>
        <w:t>国家邮政局国际合作处一级主任科员及以下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职位面试</w:t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国家邮政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局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人事司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国际合作处一级主任科员及以下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职位（职位代码200110001001），已进入该职位面试名单。我能够按照规定的时间和要求参加面试。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654C4"/>
    <w:rsid w:val="171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2022-02-22T07:04:00Z</dcterms:created>
  <dc:creator>遇见</dc:creator>
  <cp:lastModifiedBy>遇见</cp:lastModifiedBy>
  <dcterms:modified xsi:type="dcterms:W3CDTF">2022-02-22T07:05:26Z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2E07A289928E4E258CC9A1E02AACC266</vt:lpwstr>
  </property>
</Properties>
</file>